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F07F" w14:textId="17217B44" w:rsidR="00E475A2" w:rsidRDefault="00E475A2" w:rsidP="00E475A2">
      <w:pPr>
        <w:spacing w:after="0" w:line="276" w:lineRule="auto"/>
        <w:jc w:val="center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PENSHURST PARISH COUNCIL</w:t>
      </w:r>
      <w:r w:rsidR="00C73C11">
        <w:rPr>
          <w:rFonts w:ascii="Tahoma" w:eastAsia="Calibri" w:hAnsi="Tahoma" w:cs="Tahoma"/>
          <w:b/>
        </w:rPr>
        <w:t xml:space="preserve"> – 21 February 2024</w:t>
      </w:r>
    </w:p>
    <w:p w14:paraId="55D11798" w14:textId="77777777" w:rsidR="00E475A2" w:rsidRPr="00B11A3C" w:rsidRDefault="00E475A2" w:rsidP="00E475A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n-GB"/>
        </w:rPr>
      </w:pPr>
    </w:p>
    <w:p w14:paraId="51830BCB" w14:textId="77777777" w:rsidR="00E475A2" w:rsidRPr="00B11A3C" w:rsidRDefault="00E475A2" w:rsidP="00E475A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n-GB"/>
        </w:rPr>
      </w:pPr>
      <w:r w:rsidRPr="00B11A3C">
        <w:rPr>
          <w:rFonts w:ascii="Tahoma" w:eastAsia="Times New Roman" w:hAnsi="Tahoma" w:cs="Tahoma"/>
          <w:b/>
          <w:bCs/>
          <w:lang w:eastAsia="en-GB"/>
        </w:rPr>
        <w:t>Freedom of Information</w:t>
      </w:r>
      <w:r>
        <w:rPr>
          <w:rFonts w:ascii="Tahoma" w:eastAsia="Times New Roman" w:hAnsi="Tahoma" w:cs="Tahoma"/>
          <w:b/>
          <w:bCs/>
          <w:lang w:eastAsia="en-GB"/>
        </w:rPr>
        <w:t xml:space="preserve"> </w:t>
      </w:r>
    </w:p>
    <w:p w14:paraId="2B6841F7" w14:textId="77777777" w:rsidR="00E475A2" w:rsidRPr="00B11A3C" w:rsidRDefault="00E475A2" w:rsidP="00E475A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n-GB"/>
        </w:rPr>
      </w:pPr>
    </w:p>
    <w:p w14:paraId="59B764B0" w14:textId="77777777" w:rsidR="00E475A2" w:rsidRPr="00F54C81" w:rsidRDefault="00E475A2" w:rsidP="00E475A2">
      <w:pPr>
        <w:spacing w:after="0" w:line="240" w:lineRule="auto"/>
        <w:rPr>
          <w:rFonts w:ascii="Tahoma" w:eastAsia="Calibri" w:hAnsi="Tahoma" w:cs="Tahoma"/>
        </w:rPr>
      </w:pPr>
      <w:r w:rsidRPr="001F0A77">
        <w:rPr>
          <w:rFonts w:ascii="Tahoma" w:eastAsia="Times New Roman" w:hAnsi="Tahoma" w:cs="Tahoma"/>
          <w:lang w:eastAsia="en-GB"/>
        </w:rPr>
        <w:t xml:space="preserve">This publication scheme has been prepared </w:t>
      </w:r>
      <w:r w:rsidRPr="00B11A3C">
        <w:rPr>
          <w:rFonts w:ascii="Tahoma" w:eastAsia="Times New Roman" w:hAnsi="Tahoma" w:cs="Tahoma"/>
          <w:lang w:eastAsia="en-GB"/>
        </w:rPr>
        <w:t>in accordance with that provided</w:t>
      </w:r>
      <w:r w:rsidRPr="001F0A77">
        <w:rPr>
          <w:rFonts w:ascii="Tahoma" w:eastAsia="Times New Roman" w:hAnsi="Tahoma" w:cs="Tahoma"/>
          <w:lang w:eastAsia="en-GB"/>
        </w:rPr>
        <w:t xml:space="preserve"> by the Inf</w:t>
      </w:r>
      <w:r w:rsidRPr="00B11A3C">
        <w:rPr>
          <w:rFonts w:ascii="Tahoma" w:eastAsia="Times New Roman" w:hAnsi="Tahoma" w:cs="Tahoma"/>
          <w:lang w:eastAsia="en-GB"/>
        </w:rPr>
        <w:t>o</w:t>
      </w:r>
      <w:r w:rsidRPr="001F0A77">
        <w:rPr>
          <w:rFonts w:ascii="Tahoma" w:eastAsia="Times New Roman" w:hAnsi="Tahoma" w:cs="Tahoma"/>
          <w:lang w:eastAsia="en-GB"/>
        </w:rPr>
        <w:t>rmation Commissioner</w:t>
      </w:r>
      <w:r>
        <w:rPr>
          <w:rFonts w:ascii="Tahoma" w:eastAsia="Times New Roman" w:hAnsi="Tahoma" w:cs="Tahoma"/>
          <w:lang w:eastAsia="en-GB"/>
        </w:rPr>
        <w:t xml:space="preserve"> </w:t>
      </w:r>
      <w:r w:rsidRPr="001633A8">
        <w:rPr>
          <w:rFonts w:ascii="Tahoma" w:eastAsia="Times New Roman" w:hAnsi="Tahoma" w:cs="Tahoma"/>
          <w:lang w:eastAsia="en-GB"/>
        </w:rPr>
        <w:t xml:space="preserve">and </w:t>
      </w:r>
      <w:r w:rsidRPr="001F0A77">
        <w:rPr>
          <w:rFonts w:ascii="Tahoma" w:eastAsia="Times New Roman" w:hAnsi="Tahoma" w:cs="Tahoma"/>
          <w:lang w:eastAsia="en-GB"/>
        </w:rPr>
        <w:t xml:space="preserve">will </w:t>
      </w:r>
      <w:r w:rsidRPr="00B11A3C">
        <w:rPr>
          <w:rFonts w:ascii="Tahoma" w:eastAsia="Times New Roman" w:hAnsi="Tahoma" w:cs="Tahoma"/>
          <w:lang w:eastAsia="en-GB"/>
        </w:rPr>
        <w:t>remain</w:t>
      </w:r>
      <w:r w:rsidRPr="001F0A77">
        <w:rPr>
          <w:rFonts w:ascii="Tahoma" w:eastAsia="Times New Roman" w:hAnsi="Tahoma" w:cs="Tahoma"/>
          <w:lang w:eastAsia="en-GB"/>
        </w:rPr>
        <w:t xml:space="preserve"> valid until further notice.</w:t>
      </w:r>
      <w:r w:rsidRPr="00B11A3C">
        <w:rPr>
          <w:rFonts w:ascii="Tahoma" w:eastAsia="Times New Roman" w:hAnsi="Tahoma" w:cs="Tahoma"/>
          <w:lang w:eastAsia="en-GB"/>
        </w:rPr>
        <w:t xml:space="preserve">   </w:t>
      </w:r>
      <w:r>
        <w:rPr>
          <w:rFonts w:ascii="Tahoma" w:eastAsia="Times New Roman" w:hAnsi="Tahoma" w:cs="Tahoma"/>
          <w:lang w:eastAsia="en-GB"/>
        </w:rPr>
        <w:t>Penshurst Parish Council as</w:t>
      </w:r>
      <w:r w:rsidRPr="001F0A77">
        <w:rPr>
          <w:rFonts w:ascii="Tahoma" w:eastAsia="Times New Roman" w:hAnsi="Tahoma" w:cs="Tahoma"/>
          <w:lang w:eastAsia="en-GB"/>
        </w:rPr>
        <w:t xml:space="preserve"> an authority make</w:t>
      </w:r>
      <w:r>
        <w:rPr>
          <w:rFonts w:ascii="Tahoma" w:eastAsia="Times New Roman" w:hAnsi="Tahoma" w:cs="Tahoma"/>
          <w:lang w:eastAsia="en-GB"/>
        </w:rPr>
        <w:t>s</w:t>
      </w:r>
      <w:r w:rsidRPr="001F0A77">
        <w:rPr>
          <w:rFonts w:ascii="Tahoma" w:eastAsia="Times New Roman" w:hAnsi="Tahoma" w:cs="Tahoma"/>
          <w:lang w:eastAsia="en-GB"/>
        </w:rPr>
        <w:t xml:space="preserve"> information available to the public as part of its normal business activities</w:t>
      </w:r>
      <w:r>
        <w:rPr>
          <w:rFonts w:ascii="Tahoma" w:eastAsia="Times New Roman" w:hAnsi="Tahoma" w:cs="Tahoma"/>
          <w:lang w:eastAsia="en-GB"/>
        </w:rPr>
        <w:t xml:space="preserve"> via its website and Facebook facility.   </w:t>
      </w:r>
      <w:r w:rsidRPr="001168D4">
        <w:rPr>
          <w:rFonts w:ascii="Tahoma" w:eastAsia="Calibri" w:hAnsi="Tahoma" w:cs="Tahoma"/>
        </w:rPr>
        <w:t xml:space="preserve">It is the policy of </w:t>
      </w:r>
      <w:r>
        <w:rPr>
          <w:rFonts w:ascii="Tahoma" w:eastAsia="Calibri" w:hAnsi="Tahoma" w:cs="Tahoma"/>
        </w:rPr>
        <w:t>Penshurst</w:t>
      </w:r>
      <w:r w:rsidRPr="001168D4">
        <w:rPr>
          <w:rFonts w:ascii="Tahoma" w:eastAsia="Calibri" w:hAnsi="Tahoma" w:cs="Tahoma"/>
        </w:rPr>
        <w:t xml:space="preserve"> Parish Council to make access to information about the Council’s activities as easy as possible.</w:t>
      </w:r>
      <w:r>
        <w:rPr>
          <w:rFonts w:ascii="Tahoma" w:eastAsia="Calibri" w:hAnsi="Tahoma" w:cs="Tahoma"/>
        </w:rPr>
        <w:t xml:space="preserve">   </w:t>
      </w:r>
      <w:r w:rsidRPr="001F0A77">
        <w:rPr>
          <w:rFonts w:ascii="Tahoma" w:eastAsia="Times New Roman" w:hAnsi="Tahoma" w:cs="Tahoma"/>
          <w:lang w:eastAsia="en-GB"/>
        </w:rPr>
        <w:t>The information covered is</w:t>
      </w:r>
      <w:r>
        <w:rPr>
          <w:rFonts w:ascii="Tahoma" w:eastAsia="Times New Roman" w:hAnsi="Tahoma" w:cs="Tahoma"/>
          <w:lang w:eastAsia="en-GB"/>
        </w:rPr>
        <w:t xml:space="preserve"> provided</w:t>
      </w:r>
      <w:r w:rsidRPr="001F0A77">
        <w:rPr>
          <w:rFonts w:ascii="Tahoma" w:eastAsia="Times New Roman" w:hAnsi="Tahoma" w:cs="Tahoma"/>
          <w:lang w:eastAsia="en-GB"/>
        </w:rPr>
        <w:t xml:space="preserve"> below, where this information is held by the authority. </w:t>
      </w:r>
      <w:r>
        <w:rPr>
          <w:rFonts w:ascii="Tahoma" w:eastAsia="Times New Roman" w:hAnsi="Tahoma" w:cs="Tahoma"/>
          <w:lang w:eastAsia="en-GB"/>
        </w:rPr>
        <w:t xml:space="preserve"> Penshurst Parish Council aim</w:t>
      </w:r>
      <w:r w:rsidRPr="001F0A77">
        <w:rPr>
          <w:rFonts w:ascii="Tahoma" w:eastAsia="Times New Roman" w:hAnsi="Tahoma" w:cs="Tahoma"/>
          <w:lang w:eastAsia="en-GB"/>
        </w:rPr>
        <w:t>:</w:t>
      </w:r>
    </w:p>
    <w:p w14:paraId="6B9EAA79" w14:textId="77777777" w:rsidR="00E475A2" w:rsidRPr="00B11A3C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40FECB6F" w14:textId="77777777" w:rsidR="00E475A2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1F0A77">
        <w:rPr>
          <w:rFonts w:ascii="Tahoma" w:eastAsia="Times New Roman" w:hAnsi="Tahoma" w:cs="Tahoma"/>
          <w:lang w:eastAsia="en-GB"/>
        </w:rPr>
        <w:sym w:font="Symbol" w:char="F0B7"/>
      </w:r>
      <w:r w:rsidRPr="001F0A77">
        <w:rPr>
          <w:rFonts w:ascii="Tahoma" w:eastAsia="Times New Roman" w:hAnsi="Tahoma" w:cs="Tahoma"/>
          <w:lang w:eastAsia="en-GB"/>
        </w:rPr>
        <w:t>To proactively publish or otherwise make available as a matter of routine, information</w:t>
      </w:r>
      <w:r>
        <w:rPr>
          <w:rFonts w:ascii="Tahoma" w:eastAsia="Times New Roman" w:hAnsi="Tahoma" w:cs="Tahoma"/>
          <w:lang w:eastAsia="en-GB"/>
        </w:rPr>
        <w:t xml:space="preserve"> it receives from Tunbridge Wells Borough Council, Kent County Council and other bodies we deal with</w:t>
      </w:r>
      <w:r w:rsidRPr="001F0A77">
        <w:rPr>
          <w:rFonts w:ascii="Tahoma" w:eastAsia="Times New Roman" w:hAnsi="Tahoma" w:cs="Tahoma"/>
          <w:lang w:eastAsia="en-GB"/>
        </w:rPr>
        <w:t xml:space="preserve">, which is </w:t>
      </w:r>
      <w:r>
        <w:rPr>
          <w:rFonts w:ascii="Tahoma" w:eastAsia="Times New Roman" w:hAnsi="Tahoma" w:cs="Tahoma"/>
          <w:lang w:eastAsia="en-GB"/>
        </w:rPr>
        <w:t xml:space="preserve">available to </w:t>
      </w:r>
      <w:r w:rsidRPr="001F0A77">
        <w:rPr>
          <w:rFonts w:ascii="Tahoma" w:eastAsia="Times New Roman" w:hAnsi="Tahoma" w:cs="Tahoma"/>
          <w:lang w:eastAsia="en-GB"/>
        </w:rPr>
        <w:t xml:space="preserve">the </w:t>
      </w:r>
      <w:r>
        <w:rPr>
          <w:rFonts w:ascii="Tahoma" w:eastAsia="Times New Roman" w:hAnsi="Tahoma" w:cs="Tahoma"/>
          <w:lang w:eastAsia="en-GB"/>
        </w:rPr>
        <w:t>council</w:t>
      </w:r>
      <w:r w:rsidRPr="001F0A77">
        <w:rPr>
          <w:rFonts w:ascii="Tahoma" w:eastAsia="Times New Roman" w:hAnsi="Tahoma" w:cs="Tahoma"/>
          <w:lang w:eastAsia="en-GB"/>
        </w:rPr>
        <w:t>.</w:t>
      </w:r>
    </w:p>
    <w:p w14:paraId="09CF3553" w14:textId="77777777" w:rsidR="00E475A2" w:rsidRPr="00B11A3C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6D3D5604" w14:textId="77777777" w:rsidR="00E475A2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1F0A77">
        <w:rPr>
          <w:rFonts w:ascii="Tahoma" w:eastAsia="Times New Roman" w:hAnsi="Tahoma" w:cs="Tahoma"/>
          <w:lang w:eastAsia="en-GB"/>
        </w:rPr>
        <w:sym w:font="Symbol" w:char="F0B7"/>
      </w:r>
      <w:r w:rsidRPr="001F0A77">
        <w:rPr>
          <w:rFonts w:ascii="Tahoma" w:eastAsia="Times New Roman" w:hAnsi="Tahoma" w:cs="Tahoma"/>
          <w:lang w:eastAsia="en-GB"/>
        </w:rPr>
        <w:t>To specify the information which is held by the authority</w:t>
      </w:r>
      <w:r>
        <w:rPr>
          <w:rFonts w:ascii="Tahoma" w:eastAsia="Times New Roman" w:hAnsi="Tahoma" w:cs="Tahoma"/>
          <w:lang w:eastAsia="en-GB"/>
        </w:rPr>
        <w:t>.</w:t>
      </w:r>
    </w:p>
    <w:p w14:paraId="6519BF60" w14:textId="77777777" w:rsidR="00E475A2" w:rsidRPr="00B11A3C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27CFC3AE" w14:textId="77777777" w:rsidR="00E475A2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1F0A77">
        <w:rPr>
          <w:rFonts w:ascii="Tahoma" w:eastAsia="Times New Roman" w:hAnsi="Tahoma" w:cs="Tahoma"/>
          <w:lang w:eastAsia="en-GB"/>
        </w:rPr>
        <w:sym w:font="Symbol" w:char="F0B7"/>
      </w:r>
      <w:r w:rsidRPr="001F0A77">
        <w:rPr>
          <w:rFonts w:ascii="Tahoma" w:eastAsia="Times New Roman" w:hAnsi="Tahoma" w:cs="Tahoma"/>
          <w:lang w:eastAsia="en-GB"/>
        </w:rPr>
        <w:t>To proactively publish or otherwise make available as a matter of routine, information in line with the statements contained within this scheme.</w:t>
      </w:r>
    </w:p>
    <w:p w14:paraId="6892C313" w14:textId="77777777" w:rsidR="00E475A2" w:rsidRPr="00B11A3C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61529A13" w14:textId="77777777" w:rsidR="00E475A2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1F0A77">
        <w:rPr>
          <w:rFonts w:ascii="Tahoma" w:eastAsia="Times New Roman" w:hAnsi="Tahoma" w:cs="Tahoma"/>
          <w:lang w:eastAsia="en-GB"/>
        </w:rPr>
        <w:sym w:font="Symbol" w:char="F0B7"/>
      </w:r>
      <w:r w:rsidRPr="001F0A77">
        <w:rPr>
          <w:rFonts w:ascii="Tahoma" w:eastAsia="Times New Roman" w:hAnsi="Tahoma" w:cs="Tahoma"/>
          <w:lang w:eastAsia="en-GB"/>
        </w:rPr>
        <w:t>To</w:t>
      </w:r>
      <w:r w:rsidRPr="00B11A3C">
        <w:rPr>
          <w:rFonts w:ascii="Tahoma" w:eastAsia="Times New Roman" w:hAnsi="Tahoma" w:cs="Tahoma"/>
          <w:lang w:eastAsia="en-GB"/>
        </w:rPr>
        <w:t xml:space="preserve"> </w:t>
      </w:r>
      <w:r w:rsidRPr="001F0A77">
        <w:rPr>
          <w:rFonts w:ascii="Tahoma" w:eastAsia="Times New Roman" w:hAnsi="Tahoma" w:cs="Tahoma"/>
          <w:lang w:eastAsia="en-GB"/>
        </w:rPr>
        <w:t>produce and publish the methods by which the specific information is made routinely available so that it can be easily identified and accessed by members of the public.</w:t>
      </w:r>
    </w:p>
    <w:p w14:paraId="38EDB381" w14:textId="77777777" w:rsidR="00E475A2" w:rsidRPr="00B11A3C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120C2539" w14:textId="77777777" w:rsidR="00E475A2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1F0A77">
        <w:rPr>
          <w:rFonts w:ascii="Tahoma" w:eastAsia="Times New Roman" w:hAnsi="Tahoma" w:cs="Tahoma"/>
          <w:lang w:eastAsia="en-GB"/>
        </w:rPr>
        <w:sym w:font="Symbol" w:char="F0B7"/>
      </w:r>
      <w:r w:rsidRPr="001F0A77">
        <w:rPr>
          <w:rFonts w:ascii="Tahoma" w:eastAsia="Times New Roman" w:hAnsi="Tahoma" w:cs="Tahoma"/>
          <w:lang w:eastAsia="en-GB"/>
        </w:rPr>
        <w:t>To review and update on a regular basis the information the authority makes available</w:t>
      </w:r>
      <w:r w:rsidRPr="00B11A3C">
        <w:rPr>
          <w:rFonts w:ascii="Tahoma" w:eastAsia="Times New Roman" w:hAnsi="Tahoma" w:cs="Tahoma"/>
          <w:lang w:eastAsia="en-GB"/>
        </w:rPr>
        <w:t xml:space="preserve"> </w:t>
      </w:r>
      <w:r w:rsidRPr="001F0A77">
        <w:rPr>
          <w:rFonts w:ascii="Tahoma" w:eastAsia="Times New Roman" w:hAnsi="Tahoma" w:cs="Tahoma"/>
          <w:lang w:eastAsia="en-GB"/>
        </w:rPr>
        <w:t>under this scheme.</w:t>
      </w:r>
    </w:p>
    <w:p w14:paraId="76FCA883" w14:textId="77777777" w:rsidR="00E475A2" w:rsidRPr="00B11A3C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55D99B41" w14:textId="77777777" w:rsidR="00E475A2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1F0A77">
        <w:rPr>
          <w:rFonts w:ascii="Tahoma" w:eastAsia="Times New Roman" w:hAnsi="Tahoma" w:cs="Tahoma"/>
          <w:lang w:eastAsia="en-GB"/>
        </w:rPr>
        <w:sym w:font="Symbol" w:char="F0B7"/>
      </w:r>
      <w:r w:rsidRPr="001F0A77">
        <w:rPr>
          <w:rFonts w:ascii="Tahoma" w:eastAsia="Times New Roman" w:hAnsi="Tahoma" w:cs="Tahoma"/>
          <w:lang w:eastAsia="en-GB"/>
        </w:rPr>
        <w:t>To produce a schedule of any fees charged</w:t>
      </w:r>
      <w:r>
        <w:rPr>
          <w:rFonts w:ascii="Tahoma" w:eastAsia="Times New Roman" w:hAnsi="Tahoma" w:cs="Tahoma"/>
          <w:lang w:eastAsia="en-GB"/>
        </w:rPr>
        <w:t>, shown below,</w:t>
      </w:r>
      <w:r w:rsidRPr="001F0A77">
        <w:rPr>
          <w:rFonts w:ascii="Tahoma" w:eastAsia="Times New Roman" w:hAnsi="Tahoma" w:cs="Tahoma"/>
          <w:lang w:eastAsia="en-GB"/>
        </w:rPr>
        <w:t xml:space="preserve"> for access to information which is made proactively available. </w:t>
      </w:r>
    </w:p>
    <w:p w14:paraId="1825FB96" w14:textId="77777777" w:rsidR="00E475A2" w:rsidRPr="00B11A3C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04315D59" w14:textId="77777777" w:rsidR="00E475A2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1F0A77">
        <w:rPr>
          <w:rFonts w:ascii="Tahoma" w:eastAsia="Times New Roman" w:hAnsi="Tahoma" w:cs="Tahoma"/>
          <w:lang w:eastAsia="en-GB"/>
        </w:rPr>
        <w:sym w:font="Symbol" w:char="F0B7"/>
      </w:r>
      <w:r w:rsidRPr="001F0A77">
        <w:rPr>
          <w:rFonts w:ascii="Tahoma" w:eastAsia="Times New Roman" w:hAnsi="Tahoma" w:cs="Tahoma"/>
          <w:lang w:eastAsia="en-GB"/>
        </w:rPr>
        <w:t>To make this publication scheme available to the public.</w:t>
      </w:r>
    </w:p>
    <w:p w14:paraId="74D6C71E" w14:textId="77777777" w:rsidR="00E475A2" w:rsidRPr="00B11A3C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6EA1B50B" w14:textId="77777777" w:rsidR="00E475A2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B11A3C">
        <w:rPr>
          <w:rFonts w:ascii="Tahoma" w:eastAsia="Times New Roman" w:hAnsi="Tahoma" w:cs="Tahoma"/>
          <w:lang w:eastAsia="en-GB"/>
        </w:rPr>
        <w:t>Payment may be requested prior to provision of the information. Written requests</w:t>
      </w:r>
      <w:r>
        <w:rPr>
          <w:rFonts w:ascii="Tahoma" w:eastAsia="Times New Roman" w:hAnsi="Tahoma" w:cs="Tahoma"/>
          <w:lang w:eastAsia="en-GB"/>
        </w:rPr>
        <w:t xml:space="preserve"> for i</w:t>
      </w:r>
      <w:r w:rsidRPr="00B11A3C">
        <w:rPr>
          <w:rFonts w:ascii="Tahoma" w:eastAsia="Times New Roman" w:hAnsi="Tahoma" w:cs="Tahoma"/>
          <w:lang w:eastAsia="en-GB"/>
        </w:rPr>
        <w:t xml:space="preserve">nformation held by a public authority that is not published under this scheme can be requested in writing, when its provision will be considered in accordance with the provisions of the </w:t>
      </w:r>
      <w:r>
        <w:rPr>
          <w:rFonts w:ascii="Tahoma" w:eastAsia="Times New Roman" w:hAnsi="Tahoma" w:cs="Tahoma"/>
          <w:lang w:eastAsia="en-GB"/>
        </w:rPr>
        <w:t>Freedom of Information Act</w:t>
      </w:r>
    </w:p>
    <w:p w14:paraId="4CAB5D9B" w14:textId="77777777" w:rsidR="00E475A2" w:rsidRPr="00F54C81" w:rsidRDefault="00E475A2" w:rsidP="00E475A2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6532F1D3" w14:textId="77777777" w:rsidR="00E475A2" w:rsidRDefault="00E475A2" w:rsidP="00E475A2">
      <w:pPr>
        <w:spacing w:after="0" w:line="240" w:lineRule="auto"/>
        <w:jc w:val="center"/>
        <w:rPr>
          <w:rFonts w:ascii="Tahoma" w:eastAsia="Calibri" w:hAnsi="Tahoma" w:cs="Tahoma"/>
          <w:b/>
        </w:rPr>
      </w:pPr>
      <w:r>
        <w:rPr>
          <w:rFonts w:ascii="Tahoma" w:eastAsia="Times New Roman" w:hAnsi="Tahoma" w:cs="Tahoma"/>
          <w:b/>
          <w:bCs/>
          <w:lang w:eastAsia="en-GB"/>
        </w:rPr>
        <w:t>Classes of Information available</w:t>
      </w:r>
      <w:r>
        <w:rPr>
          <w:rFonts w:ascii="Tahoma" w:eastAsia="Calibri" w:hAnsi="Tahoma" w:cs="Tahoma"/>
          <w:b/>
        </w:rPr>
        <w:t xml:space="preserve"> </w:t>
      </w:r>
      <w:r w:rsidRPr="001168D4">
        <w:rPr>
          <w:rFonts w:ascii="Tahoma" w:eastAsia="Calibri" w:hAnsi="Tahoma" w:cs="Tahoma"/>
          <w:b/>
        </w:rPr>
        <w:t xml:space="preserve">from </w:t>
      </w:r>
      <w:r>
        <w:rPr>
          <w:rFonts w:ascii="Tahoma" w:eastAsia="Calibri" w:hAnsi="Tahoma" w:cs="Tahoma"/>
          <w:b/>
        </w:rPr>
        <w:t xml:space="preserve">Penshurst Parish Council </w:t>
      </w:r>
    </w:p>
    <w:p w14:paraId="6E7428C8" w14:textId="77777777" w:rsidR="00E475A2" w:rsidRPr="001168D4" w:rsidRDefault="00E475A2" w:rsidP="00E475A2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1168D4">
        <w:rPr>
          <w:rFonts w:ascii="Tahoma" w:eastAsia="Calibri" w:hAnsi="Tahoma" w:cs="Tahoma"/>
          <w:b/>
        </w:rPr>
        <w:t>under the model publication scheme</w:t>
      </w:r>
    </w:p>
    <w:p w14:paraId="794D6788" w14:textId="77777777" w:rsidR="00E475A2" w:rsidRPr="001168D4" w:rsidRDefault="00E475A2" w:rsidP="00E475A2">
      <w:pPr>
        <w:spacing w:after="0" w:line="240" w:lineRule="auto"/>
        <w:rPr>
          <w:rFonts w:ascii="Tahoma" w:eastAsia="Calibri" w:hAnsi="Tahoma" w:cs="Tahoma"/>
          <w:b/>
        </w:rPr>
      </w:pPr>
      <w:r w:rsidRPr="001168D4">
        <w:rPr>
          <w:rFonts w:ascii="Tahoma" w:eastAsia="Calibri" w:hAnsi="Tahoma" w:cs="Tahoma"/>
          <w:b/>
        </w:rPr>
        <w:t>(see end of document for costs)</w:t>
      </w:r>
    </w:p>
    <w:p w14:paraId="2989B562" w14:textId="77777777" w:rsidR="00E475A2" w:rsidRPr="001168D4" w:rsidRDefault="00E475A2" w:rsidP="00E475A2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lang w:eastAsia="en-GB"/>
        </w:rPr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622"/>
      </w:tblGrid>
      <w:tr w:rsidR="00E475A2" w:rsidRPr="001168D4" w14:paraId="792EA1DE" w14:textId="77777777" w:rsidTr="00A20F7E">
        <w:tc>
          <w:tcPr>
            <w:tcW w:w="6232" w:type="dxa"/>
          </w:tcPr>
          <w:p w14:paraId="23003683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Information to be published</w:t>
            </w:r>
          </w:p>
        </w:tc>
        <w:tc>
          <w:tcPr>
            <w:tcW w:w="3622" w:type="dxa"/>
          </w:tcPr>
          <w:p w14:paraId="5A38051F" w14:textId="77777777" w:rsidR="00E475A2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How the information can be obtained</w:t>
            </w:r>
          </w:p>
          <w:p w14:paraId="322965AE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Please see charges at end where applicable</w:t>
            </w:r>
          </w:p>
        </w:tc>
      </w:tr>
    </w:tbl>
    <w:p w14:paraId="0D04C3CD" w14:textId="77777777" w:rsidR="00E475A2" w:rsidRPr="001168D4" w:rsidRDefault="00E475A2" w:rsidP="00E475A2">
      <w:pPr>
        <w:rPr>
          <w:rFonts w:ascii="Tahoma" w:hAnsi="Tahoma" w:cs="Tahom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E475A2" w:rsidRPr="001168D4" w14:paraId="116BE406" w14:textId="77777777" w:rsidTr="00A20F7E">
        <w:tc>
          <w:tcPr>
            <w:tcW w:w="6204" w:type="dxa"/>
          </w:tcPr>
          <w:p w14:paraId="0AD85695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Approved Minutes of meetings</w:t>
            </w:r>
          </w:p>
        </w:tc>
        <w:tc>
          <w:tcPr>
            <w:tcW w:w="3650" w:type="dxa"/>
          </w:tcPr>
          <w:p w14:paraId="287E5411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1168D4">
              <w:rPr>
                <w:rFonts w:ascii="Tahoma" w:eastAsia="Calibri" w:hAnsi="Tahoma" w:cs="Tahoma"/>
              </w:rPr>
              <w:t>Website</w:t>
            </w:r>
            <w:r>
              <w:rPr>
                <w:rFonts w:ascii="Tahoma" w:eastAsia="Calibri" w:hAnsi="Tahoma" w:cs="Tahoma"/>
              </w:rPr>
              <w:t xml:space="preserve">      -      Hard Copy</w:t>
            </w:r>
          </w:p>
        </w:tc>
      </w:tr>
      <w:tr w:rsidR="00E475A2" w:rsidRPr="001168D4" w14:paraId="058EDD89" w14:textId="77777777" w:rsidTr="00A20F7E">
        <w:tc>
          <w:tcPr>
            <w:tcW w:w="6204" w:type="dxa"/>
          </w:tcPr>
          <w:p w14:paraId="73177778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Reports presented to Council meeting</w:t>
            </w:r>
          </w:p>
        </w:tc>
        <w:tc>
          <w:tcPr>
            <w:tcW w:w="3650" w:type="dxa"/>
          </w:tcPr>
          <w:p w14:paraId="664F26C2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1168D4">
              <w:rPr>
                <w:rFonts w:ascii="Tahoma" w:eastAsia="Calibri" w:hAnsi="Tahoma" w:cs="Tahoma"/>
              </w:rPr>
              <w:t>Website</w:t>
            </w:r>
            <w:r>
              <w:rPr>
                <w:rFonts w:ascii="Tahoma" w:eastAsia="Calibri" w:hAnsi="Tahoma" w:cs="Tahoma"/>
              </w:rPr>
              <w:t xml:space="preserve">      -      Hard Copy</w:t>
            </w:r>
          </w:p>
        </w:tc>
      </w:tr>
      <w:tr w:rsidR="00E475A2" w:rsidRPr="001168D4" w14:paraId="5E64667B" w14:textId="77777777" w:rsidTr="00A20F7E">
        <w:tc>
          <w:tcPr>
            <w:tcW w:w="6204" w:type="dxa"/>
          </w:tcPr>
          <w:p w14:paraId="54D58A50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Responses to consultation papers</w:t>
            </w:r>
          </w:p>
        </w:tc>
        <w:tc>
          <w:tcPr>
            <w:tcW w:w="3650" w:type="dxa"/>
          </w:tcPr>
          <w:p w14:paraId="1F280C16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1168D4">
              <w:rPr>
                <w:rFonts w:ascii="Tahoma" w:eastAsia="Calibri" w:hAnsi="Tahoma" w:cs="Tahoma"/>
              </w:rPr>
              <w:t>Website</w:t>
            </w:r>
            <w:r>
              <w:rPr>
                <w:rFonts w:ascii="Tahoma" w:eastAsia="Calibri" w:hAnsi="Tahoma" w:cs="Tahoma"/>
              </w:rPr>
              <w:t xml:space="preserve">      -      Hard Copy</w:t>
            </w:r>
          </w:p>
        </w:tc>
      </w:tr>
      <w:tr w:rsidR="00E475A2" w:rsidRPr="001168D4" w14:paraId="7E52D2BF" w14:textId="77777777" w:rsidTr="00A20F7E">
        <w:tc>
          <w:tcPr>
            <w:tcW w:w="6204" w:type="dxa"/>
          </w:tcPr>
          <w:p w14:paraId="4CBC6941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Responses to planning applications</w:t>
            </w:r>
          </w:p>
        </w:tc>
        <w:tc>
          <w:tcPr>
            <w:tcW w:w="3650" w:type="dxa"/>
          </w:tcPr>
          <w:p w14:paraId="731EC404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</w:rPr>
              <w:t>Website</w:t>
            </w:r>
            <w:r>
              <w:rPr>
                <w:rFonts w:ascii="Tahoma" w:eastAsia="Calibri" w:hAnsi="Tahoma" w:cs="Tahoma"/>
              </w:rPr>
              <w:t xml:space="preserve">      -      Hard Copy</w:t>
            </w:r>
          </w:p>
        </w:tc>
      </w:tr>
      <w:tr w:rsidR="00E475A2" w:rsidRPr="001168D4" w14:paraId="2E7D176F" w14:textId="77777777" w:rsidTr="00A20F7E">
        <w:tc>
          <w:tcPr>
            <w:tcW w:w="6204" w:type="dxa"/>
          </w:tcPr>
          <w:p w14:paraId="4A6BEEFC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Bye-laws</w:t>
            </w:r>
          </w:p>
        </w:tc>
        <w:tc>
          <w:tcPr>
            <w:tcW w:w="3650" w:type="dxa"/>
          </w:tcPr>
          <w:p w14:paraId="29BC0E4B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Website      -      Hard copy</w:t>
            </w:r>
          </w:p>
        </w:tc>
      </w:tr>
      <w:tr w:rsidR="00E475A2" w:rsidRPr="001168D4" w14:paraId="01D3C26F" w14:textId="77777777" w:rsidTr="00A20F7E">
        <w:tc>
          <w:tcPr>
            <w:tcW w:w="6204" w:type="dxa"/>
          </w:tcPr>
          <w:p w14:paraId="0FF8BC0B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Standing Orders/</w:t>
            </w:r>
            <w:r w:rsidRPr="001168D4">
              <w:rPr>
                <w:rFonts w:ascii="Tahoma" w:eastAsia="Calibri" w:hAnsi="Tahoma" w:cs="Tahoma"/>
                <w:b/>
              </w:rPr>
              <w:t>Code of Conduct</w:t>
            </w:r>
          </w:p>
        </w:tc>
        <w:tc>
          <w:tcPr>
            <w:tcW w:w="3650" w:type="dxa"/>
          </w:tcPr>
          <w:p w14:paraId="5452A6BF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1168D4">
              <w:rPr>
                <w:rFonts w:ascii="Tahoma" w:eastAsia="Calibri" w:hAnsi="Tahoma" w:cs="Tahoma"/>
              </w:rPr>
              <w:t>Website</w:t>
            </w:r>
            <w:r>
              <w:rPr>
                <w:rFonts w:ascii="Tahoma" w:eastAsia="Calibri" w:hAnsi="Tahoma" w:cs="Tahoma"/>
              </w:rPr>
              <w:t xml:space="preserve">      -      Hard Copy</w:t>
            </w:r>
            <w:r w:rsidRPr="001168D4">
              <w:rPr>
                <w:rFonts w:ascii="Tahoma" w:eastAsia="Calibri" w:hAnsi="Tahoma" w:cs="Tahoma"/>
              </w:rPr>
              <w:t xml:space="preserve"> </w:t>
            </w:r>
            <w:r>
              <w:rPr>
                <w:rFonts w:ascii="Tahoma" w:eastAsia="Calibri" w:hAnsi="Tahoma" w:cs="Tahoma"/>
              </w:rPr>
              <w:t xml:space="preserve">  </w:t>
            </w:r>
          </w:p>
        </w:tc>
      </w:tr>
      <w:tr w:rsidR="00E475A2" w:rsidRPr="001168D4" w14:paraId="6CAF79C2" w14:textId="77777777" w:rsidTr="00A20F7E">
        <w:tc>
          <w:tcPr>
            <w:tcW w:w="6204" w:type="dxa"/>
          </w:tcPr>
          <w:p w14:paraId="33D6D605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Complaints procedure</w:t>
            </w:r>
          </w:p>
        </w:tc>
        <w:tc>
          <w:tcPr>
            <w:tcW w:w="3650" w:type="dxa"/>
          </w:tcPr>
          <w:p w14:paraId="53DD5269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1168D4">
              <w:rPr>
                <w:rFonts w:ascii="Tahoma" w:eastAsia="Calibri" w:hAnsi="Tahoma" w:cs="Tahoma"/>
              </w:rPr>
              <w:t>Website</w:t>
            </w:r>
            <w:r>
              <w:rPr>
                <w:rFonts w:ascii="Tahoma" w:eastAsia="Calibri" w:hAnsi="Tahoma" w:cs="Tahoma"/>
              </w:rPr>
              <w:t xml:space="preserve">      -      Hard Copy</w:t>
            </w:r>
            <w:r w:rsidRPr="001168D4">
              <w:rPr>
                <w:rFonts w:ascii="Tahoma" w:eastAsia="Calibri" w:hAnsi="Tahoma" w:cs="Tahoma"/>
              </w:rPr>
              <w:t xml:space="preserve"> </w:t>
            </w:r>
          </w:p>
        </w:tc>
      </w:tr>
      <w:tr w:rsidR="00E475A2" w:rsidRPr="001168D4" w14:paraId="53DC8104" w14:textId="77777777" w:rsidTr="00A20F7E">
        <w:tc>
          <w:tcPr>
            <w:tcW w:w="6204" w:type="dxa"/>
          </w:tcPr>
          <w:p w14:paraId="22DEEBBC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Register of members’ interests</w:t>
            </w:r>
          </w:p>
        </w:tc>
        <w:tc>
          <w:tcPr>
            <w:tcW w:w="3650" w:type="dxa"/>
          </w:tcPr>
          <w:p w14:paraId="5D064045" w14:textId="34FA559A" w:rsidR="00E475A2" w:rsidRPr="001168D4" w:rsidRDefault="00E46FDA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SDC</w:t>
            </w:r>
            <w:r w:rsidR="00E475A2" w:rsidRPr="001168D4">
              <w:rPr>
                <w:rFonts w:ascii="Tahoma" w:eastAsia="Calibri" w:hAnsi="Tahoma" w:cs="Tahoma"/>
              </w:rPr>
              <w:t xml:space="preserve"> website</w:t>
            </w:r>
          </w:p>
        </w:tc>
      </w:tr>
      <w:tr w:rsidR="00E475A2" w:rsidRPr="001168D4" w14:paraId="66000BB9" w14:textId="77777777" w:rsidTr="00A20F7E">
        <w:tc>
          <w:tcPr>
            <w:tcW w:w="6204" w:type="dxa"/>
          </w:tcPr>
          <w:p w14:paraId="4D4E4A26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Allotments</w:t>
            </w:r>
          </w:p>
        </w:tc>
        <w:tc>
          <w:tcPr>
            <w:tcW w:w="3650" w:type="dxa"/>
          </w:tcPr>
          <w:p w14:paraId="4F7F6986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Application to Clerk</w:t>
            </w:r>
          </w:p>
        </w:tc>
      </w:tr>
      <w:tr w:rsidR="00E475A2" w:rsidRPr="001168D4" w14:paraId="5F0BF01C" w14:textId="77777777" w:rsidTr="00A20F7E">
        <w:tc>
          <w:tcPr>
            <w:tcW w:w="6204" w:type="dxa"/>
          </w:tcPr>
          <w:p w14:paraId="2ACEB471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Burial Grounds and closed churchyards</w:t>
            </w:r>
          </w:p>
        </w:tc>
        <w:tc>
          <w:tcPr>
            <w:tcW w:w="3650" w:type="dxa"/>
          </w:tcPr>
          <w:p w14:paraId="56ED0CAB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Application to Clerk</w:t>
            </w:r>
          </w:p>
        </w:tc>
      </w:tr>
      <w:tr w:rsidR="00E475A2" w:rsidRPr="001168D4" w14:paraId="515BF02B" w14:textId="77777777" w:rsidTr="00A20F7E">
        <w:tc>
          <w:tcPr>
            <w:tcW w:w="6204" w:type="dxa"/>
          </w:tcPr>
          <w:p w14:paraId="680742E7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Parks, Playing Fields and Recreational Facilities</w:t>
            </w:r>
          </w:p>
        </w:tc>
        <w:tc>
          <w:tcPr>
            <w:tcW w:w="3650" w:type="dxa"/>
          </w:tcPr>
          <w:p w14:paraId="799E84DC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</w:rPr>
              <w:t>Application to Clerk</w:t>
            </w:r>
          </w:p>
        </w:tc>
      </w:tr>
      <w:tr w:rsidR="00E475A2" w:rsidRPr="001168D4" w14:paraId="7C312D10" w14:textId="77777777" w:rsidTr="00A20F7E">
        <w:tc>
          <w:tcPr>
            <w:tcW w:w="6204" w:type="dxa"/>
          </w:tcPr>
          <w:p w14:paraId="4F199263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 xml:space="preserve">Seating, litter bins, memorials, lighting, village signs </w:t>
            </w:r>
            <w:r>
              <w:rPr>
                <w:rFonts w:ascii="Tahoma" w:eastAsia="Calibri" w:hAnsi="Tahoma" w:cs="Tahoma"/>
                <w:b/>
              </w:rPr>
              <w:t xml:space="preserve"> </w:t>
            </w:r>
          </w:p>
        </w:tc>
        <w:tc>
          <w:tcPr>
            <w:tcW w:w="3650" w:type="dxa"/>
          </w:tcPr>
          <w:p w14:paraId="2311C7F8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Application to Clerk</w:t>
            </w:r>
          </w:p>
        </w:tc>
      </w:tr>
      <w:tr w:rsidR="00E475A2" w:rsidRPr="001168D4" w14:paraId="3913A25C" w14:textId="77777777" w:rsidTr="00A20F7E">
        <w:tc>
          <w:tcPr>
            <w:tcW w:w="6204" w:type="dxa"/>
          </w:tcPr>
          <w:p w14:paraId="059AB2F5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1168D4">
              <w:rPr>
                <w:rFonts w:ascii="Tahoma" w:eastAsia="Calibri" w:hAnsi="Tahoma" w:cs="Tahoma"/>
                <w:b/>
              </w:rPr>
              <w:t>Bus shelter</w:t>
            </w:r>
          </w:p>
        </w:tc>
        <w:tc>
          <w:tcPr>
            <w:tcW w:w="3650" w:type="dxa"/>
          </w:tcPr>
          <w:p w14:paraId="1AD00319" w14:textId="77777777" w:rsidR="00E475A2" w:rsidRPr="001168D4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Application to Clerk</w:t>
            </w:r>
          </w:p>
        </w:tc>
      </w:tr>
    </w:tbl>
    <w:p w14:paraId="414879D0" w14:textId="77777777" w:rsidR="00E475A2" w:rsidRPr="00043798" w:rsidRDefault="00E475A2" w:rsidP="00E475A2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lang w:eastAsia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E475A2" w:rsidRPr="00043798" w14:paraId="2D9F1A56" w14:textId="77777777" w:rsidTr="00A20F7E">
        <w:tc>
          <w:tcPr>
            <w:tcW w:w="6204" w:type="dxa"/>
          </w:tcPr>
          <w:p w14:paraId="14760AF7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043798">
              <w:rPr>
                <w:rFonts w:ascii="Tahoma" w:eastAsia="Calibri" w:hAnsi="Tahoma" w:cs="Tahoma"/>
                <w:b/>
              </w:rPr>
              <w:t>Contact details for the Parish Clerk and Council Members</w:t>
            </w:r>
          </w:p>
          <w:p w14:paraId="0F8F5683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3650" w:type="dxa"/>
          </w:tcPr>
          <w:p w14:paraId="08F69C96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043798">
              <w:rPr>
                <w:rFonts w:ascii="Tahoma" w:eastAsia="Calibri" w:hAnsi="Tahoma" w:cs="Tahoma"/>
              </w:rPr>
              <w:t>Website</w:t>
            </w:r>
          </w:p>
          <w:p w14:paraId="77E1D46C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043798">
              <w:rPr>
                <w:rFonts w:ascii="Tahoma" w:eastAsia="Calibri" w:hAnsi="Tahoma" w:cs="Tahoma"/>
              </w:rPr>
              <w:t>Village magazine</w:t>
            </w:r>
          </w:p>
        </w:tc>
      </w:tr>
      <w:tr w:rsidR="00E475A2" w:rsidRPr="00043798" w14:paraId="517BE433" w14:textId="77777777" w:rsidTr="00A20F7E">
        <w:tc>
          <w:tcPr>
            <w:tcW w:w="6204" w:type="dxa"/>
          </w:tcPr>
          <w:p w14:paraId="4BC22CAF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043798">
              <w:rPr>
                <w:rFonts w:ascii="Tahoma" w:eastAsia="Calibri" w:hAnsi="Tahoma" w:cs="Tahoma"/>
                <w:b/>
              </w:rPr>
              <w:t xml:space="preserve">Annual Return </w:t>
            </w:r>
            <w:r w:rsidRPr="00867B72">
              <w:rPr>
                <w:rFonts w:ascii="Tahoma" w:eastAsia="Calibri" w:hAnsi="Tahoma" w:cs="Tahoma"/>
                <w:b/>
              </w:rPr>
              <w:t>Form &amp; Audit Report</w:t>
            </w:r>
          </w:p>
          <w:p w14:paraId="73390E70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3650" w:type="dxa"/>
          </w:tcPr>
          <w:p w14:paraId="6EEBC8DC" w14:textId="77777777" w:rsidR="00E475A2" w:rsidRPr="00867B72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>Website</w:t>
            </w:r>
          </w:p>
          <w:p w14:paraId="66858898" w14:textId="77777777" w:rsidR="00E475A2" w:rsidRPr="00867B72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>Noticeboard for Set Time</w:t>
            </w:r>
          </w:p>
          <w:p w14:paraId="2BD625FB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>Hard Copy</w:t>
            </w:r>
          </w:p>
        </w:tc>
      </w:tr>
      <w:tr w:rsidR="00E475A2" w:rsidRPr="00043798" w14:paraId="192AD655" w14:textId="77777777" w:rsidTr="00A20F7E">
        <w:tc>
          <w:tcPr>
            <w:tcW w:w="6204" w:type="dxa"/>
          </w:tcPr>
          <w:p w14:paraId="18EE6673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043798">
              <w:rPr>
                <w:rFonts w:ascii="Tahoma" w:eastAsia="Calibri" w:hAnsi="Tahoma" w:cs="Tahoma"/>
                <w:b/>
              </w:rPr>
              <w:t>Finalised budget</w:t>
            </w:r>
          </w:p>
          <w:p w14:paraId="0CDD0F2A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043798">
              <w:rPr>
                <w:rFonts w:ascii="Tahoma" w:eastAsia="Calibri" w:hAnsi="Tahoma" w:cs="Tahoma"/>
              </w:rPr>
              <w:t>Following agreement at Full Council meeting</w:t>
            </w:r>
          </w:p>
        </w:tc>
        <w:tc>
          <w:tcPr>
            <w:tcW w:w="3650" w:type="dxa"/>
          </w:tcPr>
          <w:p w14:paraId="179B7961" w14:textId="77777777" w:rsidR="00E475A2" w:rsidRPr="00867B72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>Website</w:t>
            </w:r>
          </w:p>
          <w:p w14:paraId="428C3DC7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>Hard Copy</w:t>
            </w:r>
          </w:p>
        </w:tc>
      </w:tr>
      <w:tr w:rsidR="00E475A2" w:rsidRPr="00043798" w14:paraId="24086BFC" w14:textId="77777777" w:rsidTr="00A20F7E">
        <w:tc>
          <w:tcPr>
            <w:tcW w:w="6204" w:type="dxa"/>
          </w:tcPr>
          <w:p w14:paraId="1B6D48F5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043798">
              <w:rPr>
                <w:rFonts w:ascii="Tahoma" w:eastAsia="Calibri" w:hAnsi="Tahoma" w:cs="Tahoma"/>
                <w:b/>
              </w:rPr>
              <w:t>Precept</w:t>
            </w:r>
          </w:p>
          <w:p w14:paraId="4A949CD2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043798">
              <w:rPr>
                <w:rFonts w:ascii="Tahoma" w:eastAsia="Calibri" w:hAnsi="Tahoma" w:cs="Tahoma"/>
              </w:rPr>
              <w:t>Following agreement at Full Council meeting</w:t>
            </w:r>
          </w:p>
        </w:tc>
        <w:tc>
          <w:tcPr>
            <w:tcW w:w="3650" w:type="dxa"/>
          </w:tcPr>
          <w:p w14:paraId="4250F882" w14:textId="77777777" w:rsidR="00E475A2" w:rsidRPr="00867B72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>Website</w:t>
            </w:r>
          </w:p>
          <w:p w14:paraId="375A735C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>Hard Copy</w:t>
            </w:r>
          </w:p>
        </w:tc>
      </w:tr>
      <w:tr w:rsidR="00E475A2" w:rsidRPr="00043798" w14:paraId="24E98BE2" w14:textId="77777777" w:rsidTr="00A20F7E">
        <w:tc>
          <w:tcPr>
            <w:tcW w:w="6204" w:type="dxa"/>
          </w:tcPr>
          <w:p w14:paraId="72237B09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043798">
              <w:rPr>
                <w:rFonts w:ascii="Tahoma" w:eastAsia="Calibri" w:hAnsi="Tahoma" w:cs="Tahoma"/>
                <w:b/>
              </w:rPr>
              <w:t>Timetable of meetings</w:t>
            </w:r>
          </w:p>
        </w:tc>
        <w:tc>
          <w:tcPr>
            <w:tcW w:w="3650" w:type="dxa"/>
          </w:tcPr>
          <w:p w14:paraId="5633F5F7" w14:textId="77777777" w:rsidR="00E475A2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Website</w:t>
            </w:r>
          </w:p>
          <w:p w14:paraId="226FDB93" w14:textId="77777777" w:rsidR="00E475A2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Hard Copy</w:t>
            </w:r>
          </w:p>
          <w:p w14:paraId="38475DE2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Village Magazine</w:t>
            </w:r>
          </w:p>
        </w:tc>
      </w:tr>
      <w:tr w:rsidR="00E475A2" w:rsidRPr="00043798" w14:paraId="2C325E54" w14:textId="77777777" w:rsidTr="00A20F7E">
        <w:tc>
          <w:tcPr>
            <w:tcW w:w="6204" w:type="dxa"/>
          </w:tcPr>
          <w:p w14:paraId="2EA81C58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043798">
              <w:rPr>
                <w:rFonts w:ascii="Tahoma" w:eastAsia="Calibri" w:hAnsi="Tahoma" w:cs="Tahoma"/>
                <w:b/>
              </w:rPr>
              <w:t>Agendas of meetings</w:t>
            </w:r>
          </w:p>
        </w:tc>
        <w:tc>
          <w:tcPr>
            <w:tcW w:w="3650" w:type="dxa"/>
          </w:tcPr>
          <w:p w14:paraId="02541B23" w14:textId="77777777" w:rsidR="00E475A2" w:rsidRPr="00867B72" w:rsidRDefault="00E475A2" w:rsidP="00A20F7E">
            <w:pPr>
              <w:spacing w:after="0" w:line="276" w:lineRule="auto"/>
              <w:rPr>
                <w:rFonts w:ascii="Tahoma" w:eastAsia="Calibri" w:hAnsi="Tahoma" w:cs="Tahoma"/>
              </w:rPr>
            </w:pPr>
            <w:r w:rsidRPr="00867B72">
              <w:rPr>
                <w:rFonts w:ascii="Tahoma" w:eastAsia="Calibri" w:hAnsi="Tahoma" w:cs="Tahoma"/>
              </w:rPr>
              <w:t>Website</w:t>
            </w:r>
          </w:p>
          <w:p w14:paraId="6FA1C5E9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r w:rsidRPr="00867B72">
              <w:rPr>
                <w:rFonts w:ascii="Tahoma" w:eastAsia="Calibri" w:hAnsi="Tahoma" w:cs="Tahoma"/>
              </w:rPr>
              <w:t>Noticeboards</w:t>
            </w:r>
          </w:p>
        </w:tc>
      </w:tr>
      <w:tr w:rsidR="00E475A2" w:rsidRPr="00043798" w14:paraId="2709460C" w14:textId="77777777" w:rsidTr="00A20F7E">
        <w:tc>
          <w:tcPr>
            <w:tcW w:w="6204" w:type="dxa"/>
          </w:tcPr>
          <w:p w14:paraId="23598F77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</w:rPr>
            </w:pPr>
            <w:bookmarkStart w:id="0" w:name="_Hlk65745460"/>
            <w:r w:rsidRPr="00043798">
              <w:rPr>
                <w:rFonts w:ascii="Tahoma" w:eastAsia="Calibri" w:hAnsi="Tahoma" w:cs="Tahoma"/>
                <w:b/>
              </w:rPr>
              <w:t>P</w:t>
            </w:r>
            <w:r>
              <w:rPr>
                <w:rFonts w:ascii="Tahoma" w:eastAsia="Calibri" w:hAnsi="Tahoma" w:cs="Tahoma"/>
                <w:b/>
              </w:rPr>
              <w:t>olicies</w:t>
            </w:r>
            <w:r w:rsidRPr="00043798">
              <w:rPr>
                <w:rFonts w:ascii="Tahoma" w:eastAsia="Calibri" w:hAnsi="Tahoma" w:cs="Tahoma"/>
                <w:b/>
              </w:rPr>
              <w:t xml:space="preserve"> </w:t>
            </w:r>
          </w:p>
          <w:p w14:paraId="3DE17EA1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/>
                <w:u w:val="single"/>
              </w:rPr>
            </w:pPr>
          </w:p>
        </w:tc>
        <w:tc>
          <w:tcPr>
            <w:tcW w:w="3650" w:type="dxa"/>
          </w:tcPr>
          <w:p w14:paraId="0EC3BB63" w14:textId="77777777" w:rsidR="00E475A2" w:rsidRPr="00867B72" w:rsidRDefault="00E475A2" w:rsidP="00A20F7E">
            <w:pPr>
              <w:spacing w:after="0" w:line="276" w:lineRule="auto"/>
              <w:rPr>
                <w:rFonts w:ascii="Tahoma" w:eastAsia="Calibri" w:hAnsi="Tahoma" w:cs="Tahoma"/>
                <w:bCs/>
              </w:rPr>
            </w:pPr>
            <w:r w:rsidRPr="00867B72">
              <w:rPr>
                <w:rFonts w:ascii="Tahoma" w:eastAsia="Calibri" w:hAnsi="Tahoma" w:cs="Tahoma"/>
                <w:bCs/>
              </w:rPr>
              <w:t>Website</w:t>
            </w:r>
          </w:p>
          <w:p w14:paraId="05F870BA" w14:textId="77777777" w:rsidR="00E475A2" w:rsidRPr="00043798" w:rsidRDefault="00E475A2" w:rsidP="00A20F7E">
            <w:pPr>
              <w:spacing w:after="0" w:line="276" w:lineRule="auto"/>
              <w:rPr>
                <w:rFonts w:ascii="Tahoma" w:eastAsia="Calibri" w:hAnsi="Tahoma" w:cs="Tahoma"/>
                <w:bCs/>
              </w:rPr>
            </w:pPr>
            <w:r w:rsidRPr="00867B72">
              <w:rPr>
                <w:rFonts w:ascii="Tahoma" w:eastAsia="Calibri" w:hAnsi="Tahoma" w:cs="Tahoma"/>
                <w:bCs/>
              </w:rPr>
              <w:t>Hard Copy</w:t>
            </w:r>
          </w:p>
        </w:tc>
      </w:tr>
    </w:tbl>
    <w:p w14:paraId="29D0EFDC" w14:textId="77777777" w:rsidR="00E475A2" w:rsidRPr="00043798" w:rsidRDefault="00E475A2" w:rsidP="00E475A2">
      <w:pPr>
        <w:spacing w:after="0" w:line="276" w:lineRule="auto"/>
        <w:rPr>
          <w:rFonts w:ascii="Tahoma" w:eastAsia="Calibri" w:hAnsi="Tahoma" w:cs="Tahoma"/>
          <w:b/>
        </w:rPr>
      </w:pPr>
    </w:p>
    <w:p w14:paraId="4F8E98EC" w14:textId="77777777" w:rsidR="00E475A2" w:rsidRPr="00043798" w:rsidRDefault="00E475A2" w:rsidP="00E475A2">
      <w:pPr>
        <w:spacing w:after="0" w:line="276" w:lineRule="auto"/>
        <w:rPr>
          <w:rFonts w:ascii="Tahoma" w:eastAsia="Calibri" w:hAnsi="Tahoma" w:cs="Tahoma"/>
          <w:b/>
        </w:rPr>
      </w:pPr>
      <w:r w:rsidRPr="00043798">
        <w:rPr>
          <w:rFonts w:ascii="Tahoma" w:eastAsia="Calibri" w:hAnsi="Tahoma" w:cs="Tahoma"/>
          <w:b/>
        </w:rPr>
        <w:t>Costs:</w:t>
      </w:r>
    </w:p>
    <w:p w14:paraId="2C8D72F2" w14:textId="77777777" w:rsidR="00E475A2" w:rsidRPr="00043798" w:rsidRDefault="00E475A2" w:rsidP="00E47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lang w:eastAsia="en-GB"/>
        </w:rPr>
      </w:pPr>
      <w:r w:rsidRPr="00043798">
        <w:rPr>
          <w:rFonts w:ascii="Tahoma" w:eastAsia="Calibri" w:hAnsi="Tahoma" w:cs="Tahoma"/>
          <w:lang w:eastAsia="en-GB"/>
        </w:rPr>
        <w:t>Photocopying of existing material in the Parish Office (maximum A4 size) – 10p per sheet</w:t>
      </w:r>
    </w:p>
    <w:p w14:paraId="497F8641" w14:textId="77777777" w:rsidR="00E475A2" w:rsidRPr="00043798" w:rsidRDefault="00E475A2" w:rsidP="00E47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lang w:eastAsia="en-GB"/>
        </w:rPr>
      </w:pPr>
      <w:r w:rsidRPr="00043798">
        <w:rPr>
          <w:rFonts w:ascii="Tahoma" w:eastAsia="Calibri" w:hAnsi="Tahoma" w:cs="Tahoma"/>
          <w:lang w:eastAsia="en-GB"/>
        </w:rPr>
        <w:t>Reproduction of existing material that cannot be done in the Parish Office – to be quoted on a case-by-case basis depending on the exact requirements, the location of the copying facility to be used and the staff time/travelling expenses/postage costs involved.</w:t>
      </w:r>
    </w:p>
    <w:p w14:paraId="3C4E4B5F" w14:textId="77777777" w:rsidR="00E475A2" w:rsidRDefault="00E475A2" w:rsidP="00E47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lang w:eastAsia="en-GB"/>
        </w:rPr>
      </w:pPr>
      <w:r w:rsidRPr="00043798">
        <w:rPr>
          <w:rFonts w:ascii="Tahoma" w:eastAsia="Calibri" w:hAnsi="Tahoma" w:cs="Tahoma"/>
          <w:lang w:eastAsia="en-GB"/>
        </w:rPr>
        <w:t>Postage (using the service that you prefer) – at cost</w:t>
      </w:r>
    </w:p>
    <w:p w14:paraId="22AE5A99" w14:textId="77777777" w:rsidR="00E475A2" w:rsidRPr="00043798" w:rsidRDefault="00E475A2" w:rsidP="00E47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lang w:eastAsia="en-GB"/>
        </w:rPr>
      </w:pPr>
      <w:r w:rsidRPr="00043798">
        <w:rPr>
          <w:rFonts w:ascii="Tahoma" w:eastAsia="Calibri" w:hAnsi="Tahoma" w:cs="Tahoma"/>
          <w:lang w:eastAsia="en-GB"/>
        </w:rPr>
        <w:t>Staff time to find, sort, edit or reformat material - £25 per hour if time costs, with disbursements, exceed £50</w:t>
      </w:r>
    </w:p>
    <w:p w14:paraId="15D66651" w14:textId="77777777" w:rsidR="00E475A2" w:rsidRPr="00043798" w:rsidRDefault="00E475A2" w:rsidP="00E475A2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lang w:eastAsia="en-GB"/>
        </w:rPr>
      </w:pPr>
    </w:p>
    <w:p w14:paraId="5D1FF6E2" w14:textId="77777777" w:rsidR="00E475A2" w:rsidRPr="00043798" w:rsidRDefault="00E475A2" w:rsidP="00E475A2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lang w:eastAsia="en-GB"/>
        </w:rPr>
      </w:pPr>
      <w:r w:rsidRPr="00043798">
        <w:rPr>
          <w:rFonts w:ascii="Tahoma" w:eastAsia="Calibri" w:hAnsi="Tahoma" w:cs="Tahoma"/>
          <w:lang w:eastAsia="en-GB"/>
        </w:rPr>
        <w:t>In general</w:t>
      </w:r>
      <w:r>
        <w:rPr>
          <w:rFonts w:ascii="Tahoma" w:eastAsia="Calibri" w:hAnsi="Tahoma" w:cs="Tahoma"/>
          <w:lang w:eastAsia="en-GB"/>
        </w:rPr>
        <w:t>,</w:t>
      </w:r>
      <w:r w:rsidRPr="00043798">
        <w:rPr>
          <w:rFonts w:ascii="Tahoma" w:eastAsia="Calibri" w:hAnsi="Tahoma" w:cs="Tahoma"/>
          <w:lang w:eastAsia="en-GB"/>
        </w:rPr>
        <w:t xml:space="preserve"> the Council has 20 working days in which to respond to a request for information under the Freedom of Information Act 2000. Where a fee is to be </w:t>
      </w:r>
      <w:proofErr w:type="gramStart"/>
      <w:r w:rsidRPr="00043798">
        <w:rPr>
          <w:rFonts w:ascii="Tahoma" w:eastAsia="Calibri" w:hAnsi="Tahoma" w:cs="Tahoma"/>
          <w:lang w:eastAsia="en-GB"/>
        </w:rPr>
        <w:t>charged</w:t>
      </w:r>
      <w:proofErr w:type="gramEnd"/>
      <w:r w:rsidRPr="00043798">
        <w:rPr>
          <w:rFonts w:ascii="Tahoma" w:eastAsia="Calibri" w:hAnsi="Tahoma" w:cs="Tahoma"/>
          <w:lang w:eastAsia="en-GB"/>
        </w:rPr>
        <w:t xml:space="preserve"> the Clerk will write to advise you of the cost of providing the information, and the response period will cease to run. The </w:t>
      </w:r>
      <w:proofErr w:type="gramStart"/>
      <w:r w:rsidRPr="00043798">
        <w:rPr>
          <w:rFonts w:ascii="Tahoma" w:eastAsia="Calibri" w:hAnsi="Tahoma" w:cs="Tahoma"/>
          <w:lang w:eastAsia="en-GB"/>
        </w:rPr>
        <w:t>20 working</w:t>
      </w:r>
      <w:proofErr w:type="gramEnd"/>
      <w:r w:rsidRPr="00043798">
        <w:rPr>
          <w:rFonts w:ascii="Tahoma" w:eastAsia="Calibri" w:hAnsi="Tahoma" w:cs="Tahoma"/>
          <w:lang w:eastAsia="en-GB"/>
        </w:rPr>
        <w:t xml:space="preserve"> day response period will restart from the day the Clerk receives your payment.</w:t>
      </w:r>
      <w:r>
        <w:rPr>
          <w:rFonts w:ascii="Tahoma" w:eastAsia="Calibri" w:hAnsi="Tahoma" w:cs="Tahoma"/>
          <w:lang w:eastAsia="en-GB"/>
        </w:rPr>
        <w:t xml:space="preserve">    </w:t>
      </w:r>
      <w:r w:rsidRPr="00043798">
        <w:rPr>
          <w:rFonts w:ascii="Tahoma" w:eastAsia="Calibri" w:hAnsi="Tahoma" w:cs="Tahoma"/>
          <w:lang w:eastAsia="en-GB"/>
        </w:rPr>
        <w:t>Please note that the Council does not have to provide the information if you fail to pay within three months.</w:t>
      </w:r>
    </w:p>
    <w:bookmarkEnd w:id="0"/>
    <w:p w14:paraId="2E4F248E" w14:textId="77777777" w:rsidR="00E475A2" w:rsidRPr="00867B72" w:rsidRDefault="00E475A2" w:rsidP="00E475A2">
      <w:pPr>
        <w:rPr>
          <w:rFonts w:ascii="Tahoma" w:hAnsi="Tahoma" w:cs="Tahoma"/>
        </w:rPr>
      </w:pPr>
    </w:p>
    <w:p w14:paraId="2D3A1701" w14:textId="77777777" w:rsidR="00E475A2" w:rsidRDefault="00E475A2" w:rsidP="00E475A2"/>
    <w:p w14:paraId="28915CC7" w14:textId="77777777" w:rsidR="00E475A2" w:rsidRDefault="00E475A2" w:rsidP="00E475A2"/>
    <w:p w14:paraId="6BA108D8" w14:textId="77777777" w:rsidR="00E475A2" w:rsidRDefault="00E475A2" w:rsidP="00E475A2"/>
    <w:p w14:paraId="1BDD3C69" w14:textId="77777777" w:rsidR="00E475A2" w:rsidRDefault="00E475A2" w:rsidP="00E475A2"/>
    <w:p w14:paraId="11633807" w14:textId="77777777" w:rsidR="00E475A2" w:rsidRDefault="00E475A2" w:rsidP="00E475A2"/>
    <w:p w14:paraId="26691AA5" w14:textId="77777777" w:rsidR="00E475A2" w:rsidRDefault="00E475A2" w:rsidP="00E475A2"/>
    <w:p w14:paraId="292FE4F7" w14:textId="77777777" w:rsidR="00E475A2" w:rsidRDefault="00E475A2" w:rsidP="00E475A2"/>
    <w:p w14:paraId="2D6F93F9" w14:textId="77777777" w:rsidR="00E475A2" w:rsidRDefault="00E475A2" w:rsidP="00E475A2"/>
    <w:p w14:paraId="29783A57" w14:textId="77777777" w:rsidR="00765604" w:rsidRDefault="00765604" w:rsidP="00E475A2">
      <w:pPr>
        <w:spacing w:after="0"/>
      </w:pPr>
    </w:p>
    <w:sectPr w:rsidR="00765604" w:rsidSect="009708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4F83"/>
    <w:multiLevelType w:val="hybridMultilevel"/>
    <w:tmpl w:val="3F62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A2"/>
    <w:rsid w:val="000119EA"/>
    <w:rsid w:val="001E40DF"/>
    <w:rsid w:val="00265E8A"/>
    <w:rsid w:val="00765604"/>
    <w:rsid w:val="009708DE"/>
    <w:rsid w:val="00BC55C6"/>
    <w:rsid w:val="00C73C11"/>
    <w:rsid w:val="00E46FDA"/>
    <w:rsid w:val="00E475A2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3347"/>
  <w15:chartTrackingRefBased/>
  <w15:docId w15:val="{AF32B6FF-B702-4D11-92D2-49CA4F4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divall</dc:creator>
  <cp:keywords/>
  <dc:description/>
  <cp:lastModifiedBy>david divall</cp:lastModifiedBy>
  <cp:revision>3</cp:revision>
  <dcterms:created xsi:type="dcterms:W3CDTF">2024-02-21T11:45:00Z</dcterms:created>
  <dcterms:modified xsi:type="dcterms:W3CDTF">2024-02-21T15:52:00Z</dcterms:modified>
</cp:coreProperties>
</file>